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2EA4" w14:textId="77777777" w:rsidR="005640F1" w:rsidRPr="004477A7" w:rsidRDefault="00143D6C" w:rsidP="00DC718E">
      <w:pPr>
        <w:rPr>
          <w:rFonts w:ascii="Calibri" w:hAnsi="Calibri" w:cs="Calibri"/>
          <w:b/>
          <w:bCs/>
          <w:color w:val="4F6228"/>
          <w:lang w:eastAsia="en-GB"/>
        </w:rPr>
      </w:pPr>
      <w:r w:rsidRPr="004477A7">
        <w:rPr>
          <w:rFonts w:ascii="Calibri" w:hAnsi="Calibri" w:cs="Calibri"/>
          <w:noProof/>
        </w:rPr>
        <w:drawing>
          <wp:anchor distT="0" distB="0" distL="114300" distR="114300" simplePos="0" relativeHeight="251659776" behindDoc="1" locked="0" layoutInCell="1" allowOverlap="1" wp14:anchorId="6B72DCF8" wp14:editId="1C701CD8">
            <wp:simplePos x="0" y="0"/>
            <wp:positionH relativeFrom="column">
              <wp:posOffset>-17145</wp:posOffset>
            </wp:positionH>
            <wp:positionV relativeFrom="paragraph">
              <wp:posOffset>0</wp:posOffset>
            </wp:positionV>
            <wp:extent cx="2847975" cy="628650"/>
            <wp:effectExtent l="0" t="0" r="0" b="0"/>
            <wp:wrapTight wrapText="bothSides">
              <wp:wrapPolygon edited="0">
                <wp:start x="1300" y="0"/>
                <wp:lineTo x="0" y="2618"/>
                <wp:lineTo x="0" y="18327"/>
                <wp:lineTo x="1300" y="20945"/>
                <wp:lineTo x="21239" y="20945"/>
                <wp:lineTo x="21528" y="16364"/>
                <wp:lineTo x="21528" y="10473"/>
                <wp:lineTo x="17482" y="10473"/>
                <wp:lineTo x="17482" y="1309"/>
                <wp:lineTo x="3468" y="0"/>
                <wp:lineTo x="1300" y="0"/>
              </wp:wrapPolygon>
            </wp:wrapTight>
            <wp:docPr id="192822472" name="Picture 14" descr="Green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Green text on a black background  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7A7">
        <w:rPr>
          <w:rFonts w:ascii="Calibri" w:hAnsi="Calibri" w:cs="Calibri"/>
          <w:noProof/>
        </w:rPr>
        <mc:AlternateContent>
          <mc:Choice Requires="wps">
            <w:drawing>
              <wp:anchor distT="0" distB="0" distL="114300" distR="114300" simplePos="0" relativeHeight="251672576" behindDoc="0" locked="0" layoutInCell="1" allowOverlap="1" wp14:anchorId="3A2E4A1E" wp14:editId="1CDE3DAA">
                <wp:simplePos x="0" y="0"/>
                <wp:positionH relativeFrom="column">
                  <wp:posOffset>3693160</wp:posOffset>
                </wp:positionH>
                <wp:positionV relativeFrom="paragraph">
                  <wp:posOffset>-683895</wp:posOffset>
                </wp:positionV>
                <wp:extent cx="2718435" cy="971550"/>
                <wp:effectExtent l="0" t="1905" r="0" b="0"/>
                <wp:wrapNone/>
                <wp:docPr id="1232017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5551" w14:textId="77777777" w:rsidR="005640F1" w:rsidRDefault="005640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E4A1E" id="_x0000_t202" coordsize="21600,21600" o:spt="202" path="m,l,21600r21600,l21600,xe">
                <v:stroke joinstyle="miter"/>
                <v:path gradientshapeok="t" o:connecttype="rect"/>
              </v:shapetype>
              <v:shape id="Text Box 7" o:spid="_x0000_s1026" type="#_x0000_t202" style="position:absolute;margin-left:290.8pt;margin-top:-53.85pt;width:214.05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r9AEAAMo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" stroked="f">
                <v:textbox>
                  <w:txbxContent>
                    <w:p w14:paraId="46FB5551" w14:textId="77777777" w:rsidR="005640F1" w:rsidRDefault="005640F1"/>
                  </w:txbxContent>
                </v:textbox>
              </v:shape>
            </w:pict>
          </mc:Fallback>
        </mc:AlternateContent>
      </w:r>
      <w:r w:rsidRPr="004477A7">
        <w:rPr>
          <w:rFonts w:ascii="Calibri" w:hAnsi="Calibri" w:cs="Calibri"/>
          <w:noProof/>
        </w:rPr>
        <w:drawing>
          <wp:anchor distT="0" distB="0" distL="114300" distR="114300" simplePos="0" relativeHeight="251657728" behindDoc="0" locked="0" layoutInCell="1" allowOverlap="1" wp14:anchorId="14F0514B" wp14:editId="626B5601">
            <wp:simplePos x="0" y="0"/>
            <wp:positionH relativeFrom="column">
              <wp:posOffset>9316720</wp:posOffset>
            </wp:positionH>
            <wp:positionV relativeFrom="paragraph">
              <wp:posOffset>-558800</wp:posOffset>
            </wp:positionV>
            <wp:extent cx="2400300" cy="647700"/>
            <wp:effectExtent l="25400" t="0" r="0" b="0"/>
            <wp:wrapNone/>
            <wp:docPr id="1" name="Picture 6" descr="NSAL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ALG_Logo_RGB.jpg"/>
                    <pic:cNvPicPr>
                      <a:picLocks noChangeAspect="1" noChangeArrowheads="1"/>
                    </pic:cNvPicPr>
                  </pic:nvPicPr>
                  <pic:blipFill>
                    <a:blip r:embed="rId8"/>
                    <a:srcRect/>
                    <a:stretch>
                      <a:fillRect/>
                    </a:stretch>
                  </pic:blipFill>
                  <pic:spPr bwMode="auto">
                    <a:xfrm>
                      <a:off x="0" y="0"/>
                      <a:ext cx="2400300" cy="647700"/>
                    </a:xfrm>
                    <a:prstGeom prst="rect">
                      <a:avLst/>
                    </a:prstGeom>
                    <a:noFill/>
                    <a:ln w="9525">
                      <a:noFill/>
                      <a:miter lim="800000"/>
                      <a:headEnd/>
                      <a:tailEnd/>
                    </a:ln>
                  </pic:spPr>
                </pic:pic>
              </a:graphicData>
            </a:graphic>
          </wp:anchor>
        </w:drawing>
      </w:r>
      <w:r w:rsidRPr="004477A7">
        <w:rPr>
          <w:rFonts w:ascii="Calibri" w:hAnsi="Calibri" w:cs="Calibri"/>
          <w:noProof/>
          <w:lang w:val="en-US"/>
        </w:rPr>
        <w:t xml:space="preserve">  </w:t>
      </w:r>
      <w:r w:rsidRPr="004477A7">
        <w:rPr>
          <w:rFonts w:ascii="Calibri" w:hAnsi="Calibri" w:cs="Calibri"/>
          <w:noProof/>
          <w:lang w:val="en-US"/>
        </w:rPr>
        <w:tab/>
      </w:r>
      <w:r w:rsidRPr="004477A7">
        <w:rPr>
          <w:rFonts w:ascii="Calibri" w:hAnsi="Calibri" w:cs="Calibri"/>
          <w:noProof/>
          <w:lang w:val="en-US"/>
        </w:rPr>
        <w:tab/>
      </w:r>
      <w:r w:rsidRPr="004477A7">
        <w:rPr>
          <w:rFonts w:ascii="Calibri" w:hAnsi="Calibri" w:cs="Calibri"/>
          <w:noProof/>
          <w:lang w:val="en-US"/>
        </w:rPr>
        <w:tab/>
      </w:r>
      <w:r w:rsidRPr="004477A7">
        <w:rPr>
          <w:rFonts w:ascii="Calibri" w:hAnsi="Calibri" w:cs="Calibri"/>
          <w:noProof/>
          <w:lang w:val="en-US"/>
        </w:rPr>
        <w:tab/>
      </w:r>
      <w:r w:rsidRPr="004477A7">
        <w:rPr>
          <w:rFonts w:ascii="Calibri" w:hAnsi="Calibri" w:cs="Calibri"/>
          <w:noProof/>
          <w:lang w:val="en-US"/>
        </w:rPr>
        <w:tab/>
      </w:r>
      <w:r w:rsidRPr="004477A7">
        <w:rPr>
          <w:rFonts w:ascii="Calibri" w:hAnsi="Calibri" w:cs="Calibri"/>
          <w:noProof/>
          <w:lang w:val="en-US"/>
        </w:rPr>
        <w:tab/>
      </w:r>
    </w:p>
    <w:p w14:paraId="1EB41422" w14:textId="77777777" w:rsidR="00647BE4" w:rsidRPr="004477A7" w:rsidRDefault="00647BE4">
      <w:pPr>
        <w:spacing w:after="0"/>
        <w:rPr>
          <w:rFonts w:ascii="Calibri" w:hAnsi="Calibri" w:cs="Calibri"/>
        </w:rPr>
      </w:pPr>
    </w:p>
    <w:p w14:paraId="7D752BEC" w14:textId="77777777" w:rsidR="00647BE4" w:rsidRPr="004477A7" w:rsidRDefault="00647BE4">
      <w:pPr>
        <w:spacing w:after="0"/>
        <w:rPr>
          <w:rFonts w:ascii="Calibri" w:hAnsi="Calibri" w:cs="Calibri"/>
        </w:rPr>
      </w:pPr>
    </w:p>
    <w:p w14:paraId="1322F931" w14:textId="77777777" w:rsidR="00647BE4" w:rsidRPr="004477A7" w:rsidRDefault="00647BE4">
      <w:pPr>
        <w:spacing w:after="0"/>
        <w:rPr>
          <w:rFonts w:ascii="Calibri" w:hAnsi="Calibri" w:cs="Calibri"/>
        </w:rPr>
      </w:pPr>
    </w:p>
    <w:p w14:paraId="3C9F39E2" w14:textId="3C045DC0" w:rsidR="004477A7" w:rsidRPr="0046242F" w:rsidRDefault="004477A7" w:rsidP="004477A7">
      <w:pPr>
        <w:spacing w:after="0"/>
        <w:rPr>
          <w:rFonts w:asciiTheme="majorHAnsi" w:hAnsiTheme="majorHAnsi" w:cstheme="majorHAnsi"/>
          <w:b/>
          <w:bCs/>
          <w:sz w:val="28"/>
          <w:szCs w:val="28"/>
        </w:rPr>
      </w:pPr>
      <w:r w:rsidRPr="0046242F">
        <w:rPr>
          <w:rFonts w:asciiTheme="majorHAnsi" w:hAnsiTheme="majorHAnsi" w:cstheme="majorHAnsi"/>
          <w:b/>
          <w:bCs/>
          <w:sz w:val="28"/>
          <w:szCs w:val="28"/>
        </w:rPr>
        <w:t xml:space="preserve">Role Description: </w:t>
      </w:r>
      <w:r w:rsidR="00E4204F" w:rsidRPr="0046242F">
        <w:rPr>
          <w:rFonts w:asciiTheme="majorHAnsi" w:hAnsiTheme="majorHAnsi" w:cstheme="majorHAnsi"/>
          <w:b/>
          <w:bCs/>
          <w:sz w:val="28"/>
          <w:szCs w:val="28"/>
        </w:rPr>
        <w:t xml:space="preserve">Treasurer </w:t>
      </w:r>
    </w:p>
    <w:p w14:paraId="7C78ADF6" w14:textId="77777777" w:rsidR="0046242F" w:rsidRDefault="0046242F" w:rsidP="004477A7">
      <w:pPr>
        <w:spacing w:after="0"/>
        <w:rPr>
          <w:rFonts w:ascii="Calibri" w:hAnsi="Calibri" w:cs="Calibri"/>
          <w:b/>
          <w:bCs/>
          <w:sz w:val="28"/>
          <w:szCs w:val="28"/>
        </w:rPr>
      </w:pPr>
    </w:p>
    <w:p w14:paraId="41333FD9" w14:textId="77777777" w:rsidR="00E4204F" w:rsidRPr="0046242F" w:rsidRDefault="00E4204F" w:rsidP="00E4204F">
      <w:pPr>
        <w:spacing w:after="0"/>
        <w:rPr>
          <w:rFonts w:asciiTheme="majorHAnsi" w:hAnsiTheme="majorHAnsi" w:cstheme="majorHAnsi"/>
        </w:rPr>
      </w:pPr>
      <w:r w:rsidRPr="0046242F">
        <w:rPr>
          <w:rFonts w:asciiTheme="majorHAnsi" w:hAnsiTheme="majorHAnsi" w:cstheme="majorHAnsi"/>
        </w:rPr>
        <w:t>Responsibilities, duties and person specification for the board treasurer</w:t>
      </w:r>
    </w:p>
    <w:p w14:paraId="16599485" w14:textId="77777777" w:rsidR="004477A7" w:rsidRPr="0046242F" w:rsidRDefault="004477A7" w:rsidP="004477A7">
      <w:pPr>
        <w:spacing w:after="0"/>
        <w:rPr>
          <w:rFonts w:asciiTheme="majorHAnsi" w:hAnsiTheme="majorHAnsi" w:cstheme="majorHAnsi"/>
          <w:b/>
          <w:bCs/>
        </w:rPr>
      </w:pPr>
    </w:p>
    <w:p w14:paraId="15193D00" w14:textId="77777777" w:rsidR="004477A7" w:rsidRPr="0046242F" w:rsidRDefault="004477A7" w:rsidP="004477A7">
      <w:pPr>
        <w:spacing w:after="0"/>
        <w:rPr>
          <w:rFonts w:asciiTheme="majorHAnsi" w:hAnsiTheme="majorHAnsi" w:cstheme="majorHAnsi"/>
          <w:b/>
          <w:bCs/>
        </w:rPr>
      </w:pPr>
      <w:r w:rsidRPr="0046242F">
        <w:rPr>
          <w:rFonts w:asciiTheme="majorHAnsi" w:hAnsiTheme="majorHAnsi" w:cstheme="majorHAnsi"/>
          <w:b/>
          <w:bCs/>
        </w:rPr>
        <w:t>About the National Allotment Society</w:t>
      </w:r>
    </w:p>
    <w:p w14:paraId="6B732CA9" w14:textId="77777777" w:rsidR="004477A7" w:rsidRPr="0046242F" w:rsidRDefault="004477A7" w:rsidP="004477A7">
      <w:pPr>
        <w:spacing w:after="0"/>
        <w:rPr>
          <w:rFonts w:asciiTheme="majorHAnsi" w:hAnsiTheme="majorHAnsi" w:cstheme="majorHAnsi"/>
          <w:b/>
          <w:bCs/>
        </w:rPr>
      </w:pPr>
    </w:p>
    <w:p w14:paraId="0445DC08" w14:textId="77777777" w:rsidR="004477A7" w:rsidRPr="0046242F" w:rsidRDefault="004477A7" w:rsidP="004477A7">
      <w:pPr>
        <w:spacing w:after="0"/>
        <w:rPr>
          <w:rFonts w:asciiTheme="majorHAnsi" w:hAnsiTheme="majorHAnsi" w:cstheme="majorHAnsi"/>
        </w:rPr>
      </w:pPr>
      <w:r w:rsidRPr="0046242F">
        <w:rPr>
          <w:rFonts w:asciiTheme="majorHAnsi" w:hAnsiTheme="majorHAnsi" w:cstheme="majorHAnsi"/>
        </w:rPr>
        <w:t>The National Allotment Society (NAS) is the leading organisation dedicated to promoting, protecting, and advancing the rights and benefits of allotments and community gardening across the UK. We provide support, resources, and advocacy for allotment holders and societies, helping them to grow sustainably, connect with nature, and enhance their quality of life.</w:t>
      </w:r>
    </w:p>
    <w:p w14:paraId="610395A3" w14:textId="77777777" w:rsidR="004477A7" w:rsidRPr="0046242F" w:rsidRDefault="004477A7" w:rsidP="004477A7">
      <w:pPr>
        <w:spacing w:after="0"/>
        <w:rPr>
          <w:rFonts w:asciiTheme="majorHAnsi" w:hAnsiTheme="majorHAnsi" w:cstheme="majorHAnsi"/>
        </w:rPr>
      </w:pPr>
    </w:p>
    <w:p w14:paraId="0716C6C6" w14:textId="77777777" w:rsidR="004477A7" w:rsidRPr="0046242F" w:rsidRDefault="004477A7" w:rsidP="004477A7">
      <w:pPr>
        <w:spacing w:after="0"/>
        <w:rPr>
          <w:rFonts w:asciiTheme="majorHAnsi" w:hAnsiTheme="majorHAnsi" w:cstheme="majorHAnsi"/>
          <w:b/>
          <w:bCs/>
        </w:rPr>
      </w:pPr>
      <w:r w:rsidRPr="0046242F">
        <w:rPr>
          <w:rFonts w:asciiTheme="majorHAnsi" w:hAnsiTheme="majorHAnsi" w:cstheme="majorHAnsi"/>
          <w:b/>
          <w:bCs/>
        </w:rPr>
        <w:t>Position Overview</w:t>
      </w:r>
    </w:p>
    <w:p w14:paraId="7C2B504C" w14:textId="77777777" w:rsidR="004477A7" w:rsidRPr="0046242F" w:rsidRDefault="004477A7" w:rsidP="004477A7">
      <w:pPr>
        <w:spacing w:after="0"/>
        <w:rPr>
          <w:rFonts w:asciiTheme="majorHAnsi" w:hAnsiTheme="majorHAnsi" w:cstheme="majorHAnsi"/>
          <w:b/>
          <w:bCs/>
        </w:rPr>
      </w:pPr>
    </w:p>
    <w:p w14:paraId="397E27BA" w14:textId="1ECE37EB" w:rsidR="004477A7" w:rsidRDefault="0046242F" w:rsidP="004477A7">
      <w:pPr>
        <w:spacing w:after="0"/>
        <w:rPr>
          <w:rFonts w:asciiTheme="majorHAnsi" w:hAnsiTheme="majorHAnsi" w:cstheme="majorHAnsi"/>
        </w:rPr>
      </w:pPr>
      <w:r w:rsidRPr="0046242F">
        <w:rPr>
          <w:rFonts w:asciiTheme="majorHAnsi" w:hAnsiTheme="majorHAnsi" w:cstheme="majorHAnsi"/>
        </w:rPr>
        <w:t>The Treasurer of the NAS serves as a presiding officer of the Society and plays a critical leadership role in safeguarding its financial integrity and sustainability. This position is responsible for maintaining a comprehensive overview of the organization’s affairs, ensuring its ongoing financial viability, and upholding sound fiscal governance. The Treasurer oversees the development and monitoring of financial strategies, ensures accurate and transparent financial reporting, and confirms that appropriate financial records, controls, and procedures are consistently maintained in accordance with best practices and regulatory requirements.</w:t>
      </w:r>
    </w:p>
    <w:p w14:paraId="112B981E" w14:textId="77777777" w:rsidR="0046242F" w:rsidRPr="0046242F" w:rsidRDefault="0046242F" w:rsidP="004477A7">
      <w:pPr>
        <w:spacing w:after="0"/>
        <w:rPr>
          <w:rFonts w:asciiTheme="majorHAnsi" w:hAnsiTheme="majorHAnsi" w:cstheme="majorHAnsi"/>
        </w:rPr>
      </w:pPr>
    </w:p>
    <w:p w14:paraId="7CB4878B" w14:textId="3C93DA67" w:rsidR="00E4204F" w:rsidRDefault="00E4204F" w:rsidP="00E4204F">
      <w:pPr>
        <w:spacing w:after="0"/>
        <w:rPr>
          <w:rFonts w:asciiTheme="majorHAnsi" w:hAnsiTheme="majorHAnsi" w:cstheme="majorHAnsi"/>
          <w:b/>
        </w:rPr>
      </w:pPr>
      <w:r w:rsidRPr="0046242F">
        <w:rPr>
          <w:rFonts w:asciiTheme="majorHAnsi" w:hAnsiTheme="majorHAnsi" w:cstheme="majorHAnsi"/>
          <w:b/>
        </w:rPr>
        <w:t>General responsibilities</w:t>
      </w:r>
    </w:p>
    <w:p w14:paraId="2FCBE819" w14:textId="77777777" w:rsidR="0046242F" w:rsidRPr="0046242F" w:rsidRDefault="0046242F" w:rsidP="00E4204F">
      <w:pPr>
        <w:spacing w:after="0"/>
        <w:rPr>
          <w:rFonts w:asciiTheme="majorHAnsi" w:hAnsiTheme="majorHAnsi" w:cstheme="majorHAnsi"/>
          <w:b/>
        </w:rPr>
      </w:pPr>
    </w:p>
    <w:p w14:paraId="34C0E864"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ensure that the organisation complies with its governing document, company law and any other relevant legislation or regulations.</w:t>
      </w:r>
    </w:p>
    <w:p w14:paraId="67A018C5"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 xml:space="preserve">To ensure that the organisation pursues </w:t>
      </w:r>
      <w:proofErr w:type="spellStart"/>
      <w:r w:rsidRPr="0046242F">
        <w:rPr>
          <w:rFonts w:asciiTheme="majorHAnsi" w:hAnsiTheme="majorHAnsi" w:cstheme="majorHAnsi"/>
        </w:rPr>
        <w:t>it</w:t>
      </w:r>
      <w:proofErr w:type="spellEnd"/>
      <w:r w:rsidRPr="0046242F">
        <w:rPr>
          <w:rFonts w:asciiTheme="majorHAnsi" w:hAnsiTheme="majorHAnsi" w:cstheme="majorHAnsi"/>
        </w:rPr>
        <w:t xml:space="preserve"> objectives as defined in its governing document.</w:t>
      </w:r>
    </w:p>
    <w:p w14:paraId="03E3329C"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ensure the organisation applies its resources exclusively in pursuance of its objects (the IPS must not spend money on activities which are not included in its own objects).</w:t>
      </w:r>
    </w:p>
    <w:p w14:paraId="3E193382"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contribute actively to the Management Committee’s role in giving firm strategic direction to the organisation, setting overall policy, defining goals and setting targets and evaluating performance against agreed targets.</w:t>
      </w:r>
    </w:p>
    <w:p w14:paraId="67D9DBD7"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safeguard the good name and values of the organisation.</w:t>
      </w:r>
    </w:p>
    <w:p w14:paraId="2BD3AA3D"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ensure the effective and efficient administration of the organisation.</w:t>
      </w:r>
    </w:p>
    <w:p w14:paraId="7236A58C"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ensure the financial stability of the organisation.</w:t>
      </w:r>
    </w:p>
    <w:p w14:paraId="3579DF53" w14:textId="77777777" w:rsidR="00E4204F" w:rsidRPr="0046242F" w:rsidRDefault="00E4204F" w:rsidP="0046242F">
      <w:pPr>
        <w:pStyle w:val="ListParagraph"/>
        <w:numPr>
          <w:ilvl w:val="0"/>
          <w:numId w:val="27"/>
        </w:numPr>
        <w:spacing w:after="0"/>
        <w:rPr>
          <w:rFonts w:asciiTheme="majorHAnsi" w:hAnsiTheme="majorHAnsi" w:cstheme="majorHAnsi"/>
        </w:rPr>
      </w:pPr>
      <w:r w:rsidRPr="0046242F">
        <w:rPr>
          <w:rFonts w:asciiTheme="majorHAnsi" w:hAnsiTheme="majorHAnsi" w:cstheme="majorHAnsi"/>
        </w:rPr>
        <w:t>To protect and manage the property of the organisation and to ensure the proper investment of funds.</w:t>
      </w:r>
    </w:p>
    <w:p w14:paraId="1F79498C" w14:textId="77777777" w:rsidR="00E4204F" w:rsidRPr="0046242F" w:rsidRDefault="00E4204F" w:rsidP="00E4204F">
      <w:pPr>
        <w:spacing w:after="0"/>
        <w:rPr>
          <w:rFonts w:asciiTheme="majorHAnsi" w:hAnsiTheme="majorHAnsi" w:cstheme="majorHAnsi"/>
        </w:rPr>
      </w:pPr>
    </w:p>
    <w:p w14:paraId="0B0743E6" w14:textId="6D39610E" w:rsidR="00E4204F" w:rsidRDefault="00E4204F" w:rsidP="00E4204F">
      <w:pPr>
        <w:spacing w:after="0"/>
        <w:rPr>
          <w:rFonts w:asciiTheme="majorHAnsi" w:hAnsiTheme="majorHAnsi" w:cstheme="majorHAnsi"/>
        </w:rPr>
      </w:pPr>
      <w:r w:rsidRPr="0046242F">
        <w:rPr>
          <w:rFonts w:asciiTheme="majorHAnsi" w:hAnsiTheme="majorHAnsi" w:cstheme="majorHAnsi"/>
        </w:rPr>
        <w:lastRenderedPageBreak/>
        <w:t xml:space="preserve">In addition to the statutory duties, the role of the Treasurer should include skills, knowledge or experience they </w:t>
      </w:r>
      <w:proofErr w:type="gramStart"/>
      <w:r w:rsidRPr="0046242F">
        <w:rPr>
          <w:rFonts w:asciiTheme="majorHAnsi" w:hAnsiTheme="majorHAnsi" w:cstheme="majorHAnsi"/>
        </w:rPr>
        <w:t>have to</w:t>
      </w:r>
      <w:proofErr w:type="gramEnd"/>
      <w:r w:rsidRPr="0046242F">
        <w:rPr>
          <w:rFonts w:asciiTheme="majorHAnsi" w:hAnsiTheme="majorHAnsi" w:cstheme="majorHAnsi"/>
        </w:rPr>
        <w:t xml:space="preserve"> help the Management Committee reach sound decisions. This may involve:</w:t>
      </w:r>
    </w:p>
    <w:p w14:paraId="13346D4A" w14:textId="77777777" w:rsidR="0046242F" w:rsidRPr="0046242F" w:rsidRDefault="0046242F" w:rsidP="00E4204F">
      <w:pPr>
        <w:spacing w:after="0"/>
        <w:rPr>
          <w:rFonts w:asciiTheme="majorHAnsi" w:hAnsiTheme="majorHAnsi" w:cstheme="majorHAnsi"/>
        </w:rPr>
      </w:pPr>
    </w:p>
    <w:p w14:paraId="30C47F56" w14:textId="77777777" w:rsidR="00E4204F" w:rsidRPr="0046242F" w:rsidRDefault="00E4204F" w:rsidP="0046242F">
      <w:pPr>
        <w:pStyle w:val="ListParagraph"/>
        <w:numPr>
          <w:ilvl w:val="0"/>
          <w:numId w:val="22"/>
        </w:numPr>
        <w:spacing w:after="0"/>
        <w:ind w:left="284" w:hanging="284"/>
        <w:rPr>
          <w:rFonts w:asciiTheme="majorHAnsi" w:hAnsiTheme="majorHAnsi" w:cstheme="majorHAnsi"/>
        </w:rPr>
      </w:pPr>
      <w:r w:rsidRPr="0046242F">
        <w:rPr>
          <w:rFonts w:asciiTheme="majorHAnsi" w:hAnsiTheme="majorHAnsi" w:cstheme="majorHAnsi"/>
        </w:rPr>
        <w:t>Scrutinising board papers</w:t>
      </w:r>
    </w:p>
    <w:p w14:paraId="7D55C33B" w14:textId="77777777" w:rsidR="00E4204F" w:rsidRPr="0046242F" w:rsidRDefault="00E4204F" w:rsidP="0046242F">
      <w:pPr>
        <w:pStyle w:val="ListParagraph"/>
        <w:numPr>
          <w:ilvl w:val="0"/>
          <w:numId w:val="22"/>
        </w:numPr>
        <w:spacing w:after="0"/>
        <w:ind w:left="284" w:hanging="284"/>
        <w:rPr>
          <w:rFonts w:asciiTheme="majorHAnsi" w:hAnsiTheme="majorHAnsi" w:cstheme="majorHAnsi"/>
        </w:rPr>
      </w:pPr>
      <w:r w:rsidRPr="0046242F">
        <w:rPr>
          <w:rFonts w:asciiTheme="majorHAnsi" w:hAnsiTheme="majorHAnsi" w:cstheme="majorHAnsi"/>
        </w:rPr>
        <w:t>Leading discussions</w:t>
      </w:r>
    </w:p>
    <w:p w14:paraId="5E2FA917" w14:textId="77777777" w:rsidR="00E4204F" w:rsidRPr="0046242F" w:rsidRDefault="00E4204F" w:rsidP="0046242F">
      <w:pPr>
        <w:pStyle w:val="ListParagraph"/>
        <w:numPr>
          <w:ilvl w:val="0"/>
          <w:numId w:val="22"/>
        </w:numPr>
        <w:spacing w:after="0"/>
        <w:ind w:left="284" w:hanging="284"/>
        <w:rPr>
          <w:rFonts w:asciiTheme="majorHAnsi" w:hAnsiTheme="majorHAnsi" w:cstheme="majorHAnsi"/>
        </w:rPr>
      </w:pPr>
      <w:r w:rsidRPr="0046242F">
        <w:rPr>
          <w:rFonts w:asciiTheme="majorHAnsi" w:hAnsiTheme="majorHAnsi" w:cstheme="majorHAnsi"/>
        </w:rPr>
        <w:t>Focusing on key issues</w:t>
      </w:r>
    </w:p>
    <w:p w14:paraId="6576BE88" w14:textId="77777777" w:rsidR="00E4204F" w:rsidRPr="0046242F" w:rsidRDefault="00E4204F" w:rsidP="0046242F">
      <w:pPr>
        <w:pStyle w:val="ListParagraph"/>
        <w:numPr>
          <w:ilvl w:val="0"/>
          <w:numId w:val="22"/>
        </w:numPr>
        <w:spacing w:after="0"/>
        <w:ind w:left="284" w:hanging="284"/>
        <w:rPr>
          <w:rFonts w:asciiTheme="majorHAnsi" w:hAnsiTheme="majorHAnsi" w:cstheme="majorHAnsi"/>
        </w:rPr>
      </w:pPr>
      <w:r w:rsidRPr="0046242F">
        <w:rPr>
          <w:rFonts w:asciiTheme="majorHAnsi" w:hAnsiTheme="majorHAnsi" w:cstheme="majorHAnsi"/>
        </w:rPr>
        <w:t>Providing guidance on new initiatives</w:t>
      </w:r>
    </w:p>
    <w:p w14:paraId="177845D2" w14:textId="77777777" w:rsidR="00E4204F" w:rsidRPr="0046242F" w:rsidRDefault="00E4204F" w:rsidP="0046242F">
      <w:pPr>
        <w:pStyle w:val="ListParagraph"/>
        <w:numPr>
          <w:ilvl w:val="0"/>
          <w:numId w:val="22"/>
        </w:numPr>
        <w:spacing w:after="0"/>
        <w:ind w:left="284" w:hanging="284"/>
        <w:rPr>
          <w:rFonts w:asciiTheme="majorHAnsi" w:hAnsiTheme="majorHAnsi" w:cstheme="majorHAnsi"/>
        </w:rPr>
      </w:pPr>
      <w:r w:rsidRPr="0046242F">
        <w:rPr>
          <w:rFonts w:asciiTheme="majorHAnsi" w:hAnsiTheme="majorHAnsi" w:cstheme="majorHAnsi"/>
        </w:rPr>
        <w:t>Other issues in which the Treasurer has special expertise</w:t>
      </w:r>
    </w:p>
    <w:p w14:paraId="7C1B37AB" w14:textId="77777777" w:rsidR="00E4204F" w:rsidRPr="0046242F" w:rsidRDefault="00E4204F" w:rsidP="00E4204F">
      <w:pPr>
        <w:spacing w:after="0"/>
        <w:rPr>
          <w:rFonts w:asciiTheme="majorHAnsi" w:hAnsiTheme="majorHAnsi" w:cstheme="majorHAnsi"/>
          <w:b/>
        </w:rPr>
      </w:pPr>
    </w:p>
    <w:p w14:paraId="3B3385AB" w14:textId="77777777" w:rsidR="00E4204F" w:rsidRPr="0046242F" w:rsidRDefault="00E4204F" w:rsidP="00E4204F">
      <w:pPr>
        <w:spacing w:after="0"/>
        <w:rPr>
          <w:rFonts w:asciiTheme="majorHAnsi" w:hAnsiTheme="majorHAnsi" w:cstheme="majorHAnsi"/>
          <w:b/>
        </w:rPr>
      </w:pPr>
      <w:r w:rsidRPr="0046242F">
        <w:rPr>
          <w:rFonts w:asciiTheme="majorHAnsi" w:hAnsiTheme="majorHAnsi" w:cstheme="majorHAnsi"/>
          <w:b/>
        </w:rPr>
        <w:t>Additional duties of the treasurer</w:t>
      </w:r>
    </w:p>
    <w:p w14:paraId="429BD659"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Overseeing, approving and presenting budgets, accounts and financial statements.</w:t>
      </w:r>
    </w:p>
    <w:p w14:paraId="6F7AFD61"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Being assured that the financial resources of the organisation meet is present and future needs.</w:t>
      </w:r>
    </w:p>
    <w:p w14:paraId="5C576567"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that the organisation had an appropriate reserves policy.</w:t>
      </w:r>
    </w:p>
    <w:p w14:paraId="1FDA014D"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The preparation and presentation of financial reports to the Management Committee.</w:t>
      </w:r>
    </w:p>
    <w:p w14:paraId="0970BB7F"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that appropriate accounting procedures and controls are in place.</w:t>
      </w:r>
    </w:p>
    <w:p w14:paraId="44D5A66B"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Liaising with any paid staff and volunteers about financial matters.</w:t>
      </w:r>
    </w:p>
    <w:p w14:paraId="535E21F3"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Advising on the financial implications of the organisation’s strategic plans.</w:t>
      </w:r>
    </w:p>
    <w:p w14:paraId="5D494144"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that the organisation has an appropriate investment policy.</w:t>
      </w:r>
    </w:p>
    <w:p w14:paraId="5E59AD4F"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that there is no conflict between any investment held and the aims and objects of the organisation.</w:t>
      </w:r>
    </w:p>
    <w:p w14:paraId="315AA736"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Monitoring the organisation’s investment activity and ensuring its consistency with the organisation’s policies and legal responsibilities.</w:t>
      </w:r>
    </w:p>
    <w:p w14:paraId="7DCD9197"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the organisation’s compliance with legislation.</w:t>
      </w:r>
    </w:p>
    <w:p w14:paraId="525738ED"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equipment and assets are adequately maintained and insured.</w:t>
      </w:r>
    </w:p>
    <w:p w14:paraId="772FCBAA"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Ensuring the accounts are prepared and disclosed in the form required by funders and the relevant statutory bodies, e.g. the FCA.</w:t>
      </w:r>
    </w:p>
    <w:p w14:paraId="7FA5245A"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If external scrutiny of accounts is required, ensuring that the accounts are scrutinised in the manner required (independent examination or audit) and any recommendations are implemented.</w:t>
      </w:r>
    </w:p>
    <w:p w14:paraId="7D708A9A"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Keeping the board informed about its financial duties and responsibilities.</w:t>
      </w:r>
    </w:p>
    <w:p w14:paraId="6182242A"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Contributing to the fundraising strategy of the organisation.</w:t>
      </w:r>
    </w:p>
    <w:p w14:paraId="58B24097"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Making a formal presentation of the accounts at the annual general meeting and drawing attention to important points in a coherent and easily understandable way.</w:t>
      </w:r>
    </w:p>
    <w:p w14:paraId="4964B8D2" w14:textId="77777777" w:rsidR="00E4204F" w:rsidRPr="0046242F" w:rsidRDefault="00E4204F" w:rsidP="0046242F">
      <w:pPr>
        <w:pStyle w:val="ListParagraph"/>
        <w:numPr>
          <w:ilvl w:val="0"/>
          <w:numId w:val="28"/>
        </w:numPr>
        <w:spacing w:after="0"/>
        <w:rPr>
          <w:rFonts w:asciiTheme="majorHAnsi" w:hAnsiTheme="majorHAnsi" w:cstheme="majorHAnsi"/>
        </w:rPr>
      </w:pPr>
      <w:r w:rsidRPr="0046242F">
        <w:rPr>
          <w:rFonts w:asciiTheme="majorHAnsi" w:hAnsiTheme="majorHAnsi" w:cstheme="majorHAnsi"/>
        </w:rPr>
        <w:t>Sitting on appraisal, recruitment and disciplinary panels as required.</w:t>
      </w:r>
    </w:p>
    <w:p w14:paraId="38133392" w14:textId="77777777" w:rsidR="00E4204F" w:rsidRPr="0046242F" w:rsidRDefault="00E4204F" w:rsidP="00E4204F">
      <w:pPr>
        <w:spacing w:after="0"/>
        <w:rPr>
          <w:rFonts w:asciiTheme="majorHAnsi" w:hAnsiTheme="majorHAnsi" w:cstheme="majorHAnsi"/>
        </w:rPr>
      </w:pPr>
    </w:p>
    <w:p w14:paraId="749FD268" w14:textId="6BDE8DC8" w:rsidR="004477A7" w:rsidRPr="0046242F" w:rsidRDefault="0046242F" w:rsidP="004477A7">
      <w:pPr>
        <w:spacing w:after="0"/>
        <w:rPr>
          <w:rFonts w:asciiTheme="majorHAnsi" w:hAnsiTheme="majorHAnsi" w:cstheme="majorHAnsi"/>
          <w:b/>
          <w:bCs/>
        </w:rPr>
      </w:pPr>
      <w:r w:rsidRPr="0046242F">
        <w:rPr>
          <w:rFonts w:asciiTheme="majorHAnsi" w:hAnsiTheme="majorHAnsi" w:cstheme="majorHAnsi"/>
          <w:b/>
        </w:rPr>
        <w:t>Treasurer</w:t>
      </w:r>
      <w:r w:rsidRPr="0046242F">
        <w:rPr>
          <w:rFonts w:asciiTheme="majorHAnsi" w:hAnsiTheme="majorHAnsi" w:cstheme="majorHAnsi"/>
          <w:b/>
          <w:bCs/>
        </w:rPr>
        <w:t xml:space="preserve"> </w:t>
      </w:r>
      <w:r>
        <w:rPr>
          <w:rFonts w:asciiTheme="majorHAnsi" w:hAnsiTheme="majorHAnsi" w:cstheme="majorHAnsi"/>
          <w:b/>
          <w:bCs/>
        </w:rPr>
        <w:t>p</w:t>
      </w:r>
      <w:r w:rsidR="004477A7" w:rsidRPr="0046242F">
        <w:rPr>
          <w:rFonts w:asciiTheme="majorHAnsi" w:hAnsiTheme="majorHAnsi" w:cstheme="majorHAnsi"/>
          <w:b/>
          <w:bCs/>
        </w:rPr>
        <w:t xml:space="preserve">erson </w:t>
      </w:r>
      <w:r>
        <w:rPr>
          <w:rFonts w:asciiTheme="majorHAnsi" w:hAnsiTheme="majorHAnsi" w:cstheme="majorHAnsi"/>
          <w:b/>
          <w:bCs/>
        </w:rPr>
        <w:t>s</w:t>
      </w:r>
      <w:r w:rsidR="004477A7" w:rsidRPr="0046242F">
        <w:rPr>
          <w:rFonts w:asciiTheme="majorHAnsi" w:hAnsiTheme="majorHAnsi" w:cstheme="majorHAnsi"/>
          <w:b/>
          <w:bCs/>
        </w:rPr>
        <w:t>pecification</w:t>
      </w:r>
    </w:p>
    <w:p w14:paraId="105DFDDD" w14:textId="77777777" w:rsidR="004477A7" w:rsidRPr="0046242F" w:rsidRDefault="004477A7" w:rsidP="004477A7">
      <w:pPr>
        <w:spacing w:after="0"/>
        <w:rPr>
          <w:rFonts w:asciiTheme="majorHAnsi" w:hAnsiTheme="majorHAnsi" w:cstheme="majorHAnsi"/>
          <w:b/>
          <w:bCs/>
        </w:rPr>
      </w:pPr>
    </w:p>
    <w:p w14:paraId="5220E50C"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Commitment to the organisation</w:t>
      </w:r>
    </w:p>
    <w:p w14:paraId="52FFD699"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Willingness to devote the necessary time and effort</w:t>
      </w:r>
    </w:p>
    <w:p w14:paraId="3BD8923C"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Strategic vision</w:t>
      </w:r>
    </w:p>
    <w:p w14:paraId="7E6EDBCA"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Good, independent judgment</w:t>
      </w:r>
    </w:p>
    <w:p w14:paraId="7DF2C5F8"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Ability to think creatively</w:t>
      </w:r>
    </w:p>
    <w:p w14:paraId="65A1C961"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lastRenderedPageBreak/>
        <w:t>Willingness to speak their mind</w:t>
      </w:r>
    </w:p>
    <w:p w14:paraId="0AB78C0C"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Understanding and acceptance of the legal duties, responsibilities and liabilities of their role</w:t>
      </w:r>
    </w:p>
    <w:p w14:paraId="3E845ADD"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Ability to work effectively as a member of a team</w:t>
      </w:r>
    </w:p>
    <w:p w14:paraId="769E9418" w14:textId="77777777"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Nolan’s seven principles of public life: selflessness, integrity, objectivity, accountability, openness, honesty and leadership</w:t>
      </w:r>
    </w:p>
    <w:p w14:paraId="3CA44552" w14:textId="1F2C6B3A" w:rsidR="00E4204F" w:rsidRPr="0046242F"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 xml:space="preserve">Financial qualifications and </w:t>
      </w:r>
      <w:r w:rsidRPr="00DD0A7E">
        <w:rPr>
          <w:rFonts w:asciiTheme="majorHAnsi" w:hAnsiTheme="majorHAnsi" w:cstheme="majorHAnsi"/>
        </w:rPr>
        <w:t>experience</w:t>
      </w:r>
      <w:r w:rsidR="00DD0A7E" w:rsidRPr="00DD0A7E">
        <w:rPr>
          <w:rFonts w:asciiTheme="majorHAnsi" w:hAnsiTheme="majorHAnsi" w:cstheme="majorHAnsi"/>
        </w:rPr>
        <w:t xml:space="preserve"> </w:t>
      </w:r>
      <w:r w:rsidR="00DD0A7E" w:rsidRPr="000604DD">
        <w:rPr>
          <w:rFonts w:asciiTheme="majorHAnsi" w:hAnsiTheme="majorHAnsi" w:cstheme="majorHAnsi"/>
        </w:rPr>
        <w:t>appropriate to the role (professional qualification desirable but not essentia</w:t>
      </w:r>
      <w:r w:rsidR="00DD0A7E" w:rsidRPr="00DD0A7E">
        <w:rPr>
          <w:rFonts w:asciiTheme="majorHAnsi" w:hAnsiTheme="majorHAnsi" w:cstheme="majorHAnsi"/>
        </w:rPr>
        <w:t>l)</w:t>
      </w:r>
    </w:p>
    <w:p w14:paraId="05042426" w14:textId="773A87A6" w:rsidR="00E4204F" w:rsidRPr="00DD0A7E" w:rsidRDefault="00E4204F" w:rsidP="0046242F">
      <w:pPr>
        <w:pStyle w:val="ListParagraph"/>
        <w:numPr>
          <w:ilvl w:val="0"/>
          <w:numId w:val="30"/>
        </w:numPr>
        <w:spacing w:after="0"/>
        <w:rPr>
          <w:rFonts w:asciiTheme="majorHAnsi" w:hAnsiTheme="majorHAnsi" w:cstheme="majorHAnsi"/>
        </w:rPr>
      </w:pPr>
      <w:r w:rsidRPr="0046242F">
        <w:rPr>
          <w:rFonts w:asciiTheme="majorHAnsi" w:hAnsiTheme="majorHAnsi" w:cstheme="majorHAnsi"/>
        </w:rPr>
        <w:t>Some experience of an organisation’s finance, fundraising and pension schemes</w:t>
      </w:r>
      <w:r w:rsidR="00DD0A7E">
        <w:rPr>
          <w:rFonts w:asciiTheme="majorHAnsi" w:hAnsiTheme="majorHAnsi" w:cstheme="majorHAnsi"/>
        </w:rPr>
        <w:t xml:space="preserve"> would be desirable however, not </w:t>
      </w:r>
      <w:r w:rsidR="00DD0A7E" w:rsidRPr="00DD0A7E">
        <w:rPr>
          <w:rFonts w:asciiTheme="majorHAnsi" w:hAnsiTheme="majorHAnsi" w:cstheme="majorHAnsi"/>
        </w:rPr>
        <w:t>essential</w:t>
      </w:r>
    </w:p>
    <w:p w14:paraId="4DDC6075" w14:textId="77777777" w:rsidR="00DD0A7E" w:rsidRPr="00DD0A7E" w:rsidRDefault="00E4204F" w:rsidP="00E17DF7">
      <w:pPr>
        <w:pStyle w:val="ListParagraph"/>
        <w:numPr>
          <w:ilvl w:val="0"/>
          <w:numId w:val="30"/>
        </w:numPr>
        <w:spacing w:after="0"/>
        <w:rPr>
          <w:rFonts w:asciiTheme="majorHAnsi" w:hAnsiTheme="majorHAnsi" w:cstheme="majorHAnsi"/>
        </w:rPr>
      </w:pPr>
      <w:r w:rsidRPr="00DD0A7E">
        <w:rPr>
          <w:rFonts w:asciiTheme="majorHAnsi" w:hAnsiTheme="majorHAnsi" w:cstheme="majorHAnsi"/>
        </w:rPr>
        <w:t>The skills to analyse proposals and examine their financial consequences</w:t>
      </w:r>
    </w:p>
    <w:p w14:paraId="3456F7F6" w14:textId="00E0DF1F" w:rsidR="00E4204F" w:rsidRPr="00DD0A7E" w:rsidRDefault="00DD0A7E" w:rsidP="00E17DF7">
      <w:pPr>
        <w:pStyle w:val="ListParagraph"/>
        <w:numPr>
          <w:ilvl w:val="0"/>
          <w:numId w:val="30"/>
        </w:numPr>
        <w:spacing w:after="0"/>
        <w:rPr>
          <w:rFonts w:asciiTheme="majorHAnsi" w:hAnsiTheme="majorHAnsi" w:cstheme="majorHAnsi"/>
        </w:rPr>
      </w:pPr>
      <w:r w:rsidRPr="000604DD">
        <w:rPr>
          <w:rFonts w:asciiTheme="majorHAnsi" w:hAnsiTheme="majorHAnsi" w:cstheme="majorHAnsi"/>
        </w:rPr>
        <w:t>Confidence to provide constructive financial challenge where necessary</w:t>
      </w:r>
    </w:p>
    <w:p w14:paraId="6DEA37D7" w14:textId="77777777" w:rsidR="00DD0A7E" w:rsidRDefault="00DD0A7E" w:rsidP="004477A7">
      <w:pPr>
        <w:tabs>
          <w:tab w:val="num" w:pos="284"/>
        </w:tabs>
        <w:spacing w:after="0"/>
        <w:ind w:left="578" w:hanging="578"/>
        <w:rPr>
          <w:rFonts w:asciiTheme="majorHAnsi" w:hAnsiTheme="majorHAnsi" w:cstheme="majorHAnsi"/>
          <w:b/>
          <w:bCs/>
        </w:rPr>
      </w:pPr>
    </w:p>
    <w:p w14:paraId="2458CCDA" w14:textId="1A6D4B30" w:rsidR="004477A7" w:rsidRDefault="004477A7" w:rsidP="004477A7">
      <w:pPr>
        <w:tabs>
          <w:tab w:val="num" w:pos="284"/>
        </w:tabs>
        <w:spacing w:after="0"/>
        <w:ind w:left="578" w:hanging="578"/>
        <w:rPr>
          <w:rFonts w:asciiTheme="majorHAnsi" w:hAnsiTheme="majorHAnsi" w:cstheme="majorHAnsi"/>
          <w:b/>
          <w:bCs/>
        </w:rPr>
      </w:pPr>
      <w:r w:rsidRPr="0046242F">
        <w:rPr>
          <w:rFonts w:asciiTheme="majorHAnsi" w:hAnsiTheme="majorHAnsi" w:cstheme="majorHAnsi"/>
          <w:b/>
          <w:bCs/>
        </w:rPr>
        <w:t>Values &amp; Behaviours</w:t>
      </w:r>
    </w:p>
    <w:p w14:paraId="78144C69" w14:textId="77777777" w:rsidR="0046242F" w:rsidRPr="0046242F" w:rsidRDefault="0046242F" w:rsidP="004477A7">
      <w:pPr>
        <w:tabs>
          <w:tab w:val="num" w:pos="284"/>
        </w:tabs>
        <w:spacing w:after="0"/>
        <w:ind w:left="578" w:hanging="578"/>
        <w:rPr>
          <w:rFonts w:asciiTheme="majorHAnsi" w:hAnsiTheme="majorHAnsi" w:cstheme="majorHAnsi"/>
          <w:b/>
          <w:bCs/>
        </w:rPr>
      </w:pPr>
    </w:p>
    <w:p w14:paraId="74388FFB" w14:textId="77777777" w:rsidR="0046242F" w:rsidRDefault="004477A7" w:rsidP="00E4204F">
      <w:pPr>
        <w:tabs>
          <w:tab w:val="num" w:pos="284"/>
        </w:tabs>
        <w:spacing w:after="0"/>
        <w:ind w:left="578" w:hanging="578"/>
        <w:jc w:val="both"/>
        <w:rPr>
          <w:rFonts w:asciiTheme="majorHAnsi" w:hAnsiTheme="majorHAnsi" w:cstheme="majorHAnsi"/>
        </w:rPr>
      </w:pPr>
      <w:r w:rsidRPr="0046242F">
        <w:rPr>
          <w:rFonts w:asciiTheme="majorHAnsi" w:hAnsiTheme="majorHAnsi" w:cstheme="majorHAnsi"/>
        </w:rPr>
        <w:t xml:space="preserve">The NAS places great emphasis on how we work, not just what we achieve. </w:t>
      </w:r>
      <w:r w:rsidR="00E4204F" w:rsidRPr="0046242F">
        <w:rPr>
          <w:rFonts w:asciiTheme="majorHAnsi" w:hAnsiTheme="majorHAnsi" w:cstheme="majorHAnsi"/>
        </w:rPr>
        <w:t>Our Treasurer</w:t>
      </w:r>
    </w:p>
    <w:p w14:paraId="6CC78DDA" w14:textId="38F88872" w:rsidR="004477A7" w:rsidRPr="0046242F" w:rsidRDefault="00E4204F" w:rsidP="00E4204F">
      <w:pPr>
        <w:tabs>
          <w:tab w:val="num" w:pos="284"/>
        </w:tabs>
        <w:spacing w:after="0"/>
        <w:ind w:left="578" w:hanging="578"/>
        <w:jc w:val="both"/>
        <w:rPr>
          <w:rFonts w:asciiTheme="majorHAnsi" w:hAnsiTheme="majorHAnsi" w:cstheme="majorHAnsi"/>
        </w:rPr>
      </w:pPr>
      <w:r w:rsidRPr="0046242F">
        <w:rPr>
          <w:rFonts w:asciiTheme="majorHAnsi" w:hAnsiTheme="majorHAnsi" w:cstheme="majorHAnsi"/>
        </w:rPr>
        <w:t>someone who:</w:t>
      </w:r>
    </w:p>
    <w:p w14:paraId="2E4F6C16" w14:textId="77777777" w:rsidR="004477A7" w:rsidRPr="0046242F" w:rsidRDefault="004477A7" w:rsidP="004477A7">
      <w:pPr>
        <w:tabs>
          <w:tab w:val="num" w:pos="284"/>
        </w:tabs>
        <w:spacing w:after="0"/>
        <w:ind w:left="578" w:hanging="578"/>
        <w:rPr>
          <w:rFonts w:asciiTheme="majorHAnsi" w:hAnsiTheme="majorHAnsi" w:cstheme="majorHAnsi"/>
        </w:rPr>
      </w:pPr>
    </w:p>
    <w:p w14:paraId="5778E735" w14:textId="544AB618" w:rsidR="00DD0A7E" w:rsidRPr="00DD0A7E" w:rsidRDefault="00DD0A7E" w:rsidP="0046242F">
      <w:pPr>
        <w:pStyle w:val="ListParagraph"/>
        <w:numPr>
          <w:ilvl w:val="0"/>
          <w:numId w:val="26"/>
        </w:numPr>
        <w:spacing w:after="0"/>
        <w:rPr>
          <w:rFonts w:asciiTheme="majorHAnsi" w:hAnsiTheme="majorHAnsi" w:cstheme="majorHAnsi"/>
        </w:rPr>
      </w:pPr>
      <w:r w:rsidRPr="000604DD">
        <w:rPr>
          <w:rFonts w:asciiTheme="majorHAnsi" w:hAnsiTheme="majorHAnsi" w:cstheme="majorHAnsi"/>
        </w:rPr>
        <w:t>An interest in the aims of the organisation and willingness to support its mission.</w:t>
      </w:r>
    </w:p>
    <w:p w14:paraId="076A964D" w14:textId="4D6C86B7" w:rsidR="004477A7" w:rsidRPr="00DD0A7E" w:rsidRDefault="004477A7" w:rsidP="0046242F">
      <w:pPr>
        <w:pStyle w:val="ListParagraph"/>
        <w:numPr>
          <w:ilvl w:val="0"/>
          <w:numId w:val="26"/>
        </w:numPr>
        <w:spacing w:after="0"/>
        <w:rPr>
          <w:rFonts w:asciiTheme="majorHAnsi" w:hAnsiTheme="majorHAnsi" w:cstheme="majorHAnsi"/>
        </w:rPr>
      </w:pPr>
      <w:r w:rsidRPr="00DD0A7E">
        <w:rPr>
          <w:rFonts w:asciiTheme="majorHAnsi" w:hAnsiTheme="majorHAnsi" w:cstheme="majorHAnsi"/>
        </w:rPr>
        <w:t>Is passionate about allotments</w:t>
      </w:r>
      <w:r w:rsidR="00DD0A7E" w:rsidRPr="00DD0A7E">
        <w:rPr>
          <w:rFonts w:asciiTheme="majorHAnsi" w:hAnsiTheme="majorHAnsi" w:cstheme="majorHAnsi"/>
        </w:rPr>
        <w:t xml:space="preserve">, </w:t>
      </w:r>
      <w:r w:rsidRPr="00DD0A7E">
        <w:rPr>
          <w:rFonts w:asciiTheme="majorHAnsi" w:hAnsiTheme="majorHAnsi" w:cstheme="majorHAnsi"/>
        </w:rPr>
        <w:t>community growing</w:t>
      </w:r>
      <w:r w:rsidR="00DD0A7E" w:rsidRPr="00DD0A7E">
        <w:rPr>
          <w:rFonts w:asciiTheme="majorHAnsi" w:hAnsiTheme="majorHAnsi" w:cstheme="majorHAnsi"/>
        </w:rPr>
        <w:t xml:space="preserve"> or gardening</w:t>
      </w:r>
      <w:r w:rsidRPr="00DD0A7E">
        <w:rPr>
          <w:rFonts w:asciiTheme="majorHAnsi" w:hAnsiTheme="majorHAnsi" w:cstheme="majorHAnsi"/>
        </w:rPr>
        <w:t>.</w:t>
      </w:r>
    </w:p>
    <w:p w14:paraId="1F14B827" w14:textId="77777777" w:rsidR="004477A7" w:rsidRPr="0046242F" w:rsidRDefault="004477A7" w:rsidP="0046242F">
      <w:pPr>
        <w:pStyle w:val="ListParagraph"/>
        <w:numPr>
          <w:ilvl w:val="0"/>
          <w:numId w:val="26"/>
        </w:numPr>
        <w:spacing w:after="0"/>
        <w:rPr>
          <w:rFonts w:asciiTheme="majorHAnsi" w:hAnsiTheme="majorHAnsi" w:cstheme="majorHAnsi"/>
        </w:rPr>
      </w:pPr>
      <w:r w:rsidRPr="0046242F">
        <w:rPr>
          <w:rFonts w:asciiTheme="majorHAnsi" w:hAnsiTheme="majorHAnsi" w:cstheme="majorHAnsi"/>
        </w:rPr>
        <w:t>Acts with integrity, inclusivity, and respect for all members.</w:t>
      </w:r>
    </w:p>
    <w:p w14:paraId="78E98223" w14:textId="77777777" w:rsidR="004477A7" w:rsidRPr="0046242F" w:rsidRDefault="004477A7" w:rsidP="0046242F">
      <w:pPr>
        <w:pStyle w:val="ListParagraph"/>
        <w:numPr>
          <w:ilvl w:val="0"/>
          <w:numId w:val="26"/>
        </w:numPr>
        <w:spacing w:after="0"/>
        <w:rPr>
          <w:rFonts w:asciiTheme="majorHAnsi" w:hAnsiTheme="majorHAnsi" w:cstheme="majorHAnsi"/>
        </w:rPr>
      </w:pPr>
      <w:r w:rsidRPr="0046242F">
        <w:rPr>
          <w:rFonts w:asciiTheme="majorHAnsi" w:hAnsiTheme="majorHAnsi" w:cstheme="majorHAnsi"/>
        </w:rPr>
        <w:t>Is collaborative, proactive, and open to new ideas.</w:t>
      </w:r>
    </w:p>
    <w:p w14:paraId="31326DFB" w14:textId="77777777" w:rsidR="004477A7" w:rsidRPr="0046242F" w:rsidRDefault="004477A7" w:rsidP="0046242F">
      <w:pPr>
        <w:pStyle w:val="ListParagraph"/>
        <w:numPr>
          <w:ilvl w:val="0"/>
          <w:numId w:val="26"/>
        </w:numPr>
        <w:spacing w:after="0"/>
        <w:rPr>
          <w:rFonts w:asciiTheme="majorHAnsi" w:hAnsiTheme="majorHAnsi" w:cstheme="majorHAnsi"/>
        </w:rPr>
      </w:pPr>
      <w:r w:rsidRPr="0046242F">
        <w:rPr>
          <w:rFonts w:asciiTheme="majorHAnsi" w:hAnsiTheme="majorHAnsi" w:cstheme="majorHAnsi"/>
        </w:rPr>
        <w:t>Champions sustainability, wellbeing, and the benefits of connecting with nature.</w:t>
      </w:r>
    </w:p>
    <w:p w14:paraId="65054390" w14:textId="77777777" w:rsidR="004477A7" w:rsidRPr="0046242F" w:rsidRDefault="004477A7" w:rsidP="004477A7">
      <w:pPr>
        <w:spacing w:after="0"/>
        <w:rPr>
          <w:rFonts w:asciiTheme="majorHAnsi" w:hAnsiTheme="majorHAnsi" w:cstheme="majorHAnsi"/>
        </w:rPr>
      </w:pPr>
    </w:p>
    <w:p w14:paraId="76B1F3FF" w14:textId="77777777" w:rsidR="004477A7" w:rsidRPr="0046242F" w:rsidRDefault="004477A7" w:rsidP="004477A7">
      <w:pPr>
        <w:tabs>
          <w:tab w:val="num" w:pos="284"/>
        </w:tabs>
        <w:spacing w:after="0"/>
        <w:rPr>
          <w:rFonts w:asciiTheme="majorHAnsi" w:hAnsiTheme="majorHAnsi" w:cstheme="majorHAnsi"/>
          <w:b/>
          <w:bCs/>
        </w:rPr>
      </w:pPr>
      <w:r w:rsidRPr="0046242F">
        <w:rPr>
          <w:rFonts w:asciiTheme="majorHAnsi" w:hAnsiTheme="majorHAnsi" w:cstheme="majorHAnsi"/>
          <w:b/>
          <w:bCs/>
        </w:rPr>
        <w:t>Benefits</w:t>
      </w:r>
    </w:p>
    <w:p w14:paraId="1B5BF751" w14:textId="77777777" w:rsidR="004477A7" w:rsidRPr="0046242F" w:rsidRDefault="004477A7" w:rsidP="004477A7">
      <w:pPr>
        <w:tabs>
          <w:tab w:val="num" w:pos="284"/>
        </w:tabs>
        <w:spacing w:after="0"/>
        <w:ind w:left="720" w:hanging="578"/>
        <w:rPr>
          <w:rFonts w:asciiTheme="majorHAnsi" w:hAnsiTheme="majorHAnsi" w:cstheme="majorHAnsi"/>
          <w:b/>
          <w:bCs/>
        </w:rPr>
      </w:pPr>
    </w:p>
    <w:p w14:paraId="23EA7839" w14:textId="13FFFF3B" w:rsidR="004477A7" w:rsidRPr="0046242F" w:rsidRDefault="004477A7" w:rsidP="0046242F">
      <w:pPr>
        <w:pStyle w:val="ListParagraph"/>
        <w:numPr>
          <w:ilvl w:val="0"/>
          <w:numId w:val="32"/>
        </w:numPr>
        <w:spacing w:after="0"/>
        <w:rPr>
          <w:rFonts w:asciiTheme="majorHAnsi" w:hAnsiTheme="majorHAnsi" w:cstheme="majorHAnsi"/>
        </w:rPr>
      </w:pPr>
      <w:r w:rsidRPr="0046242F">
        <w:rPr>
          <w:rFonts w:asciiTheme="majorHAnsi" w:hAnsiTheme="majorHAnsi" w:cstheme="majorHAnsi"/>
        </w:rPr>
        <w:t>The opportunity to influence the future of community growing in the UK.</w:t>
      </w:r>
    </w:p>
    <w:p w14:paraId="7512DC79" w14:textId="77777777" w:rsidR="004477A7" w:rsidRPr="0046242F" w:rsidRDefault="004477A7" w:rsidP="0046242F">
      <w:pPr>
        <w:pStyle w:val="ListParagraph"/>
        <w:numPr>
          <w:ilvl w:val="0"/>
          <w:numId w:val="32"/>
        </w:numPr>
        <w:spacing w:after="0"/>
        <w:rPr>
          <w:rFonts w:asciiTheme="majorHAnsi" w:hAnsiTheme="majorHAnsi" w:cstheme="majorHAnsi"/>
        </w:rPr>
      </w:pPr>
      <w:r w:rsidRPr="0046242F">
        <w:rPr>
          <w:rFonts w:asciiTheme="majorHAnsi" w:hAnsiTheme="majorHAnsi" w:cstheme="majorHAnsi"/>
        </w:rPr>
        <w:t>Networking with leaders in environmental, health, and community sectors.</w:t>
      </w:r>
    </w:p>
    <w:p w14:paraId="31E5BF49" w14:textId="77777777" w:rsidR="008D2B6A" w:rsidRPr="0046242F" w:rsidRDefault="004477A7" w:rsidP="0046242F">
      <w:pPr>
        <w:pStyle w:val="ListParagraph"/>
        <w:numPr>
          <w:ilvl w:val="0"/>
          <w:numId w:val="32"/>
        </w:numPr>
        <w:spacing w:after="0"/>
        <w:rPr>
          <w:rFonts w:asciiTheme="majorHAnsi" w:hAnsiTheme="majorHAnsi" w:cstheme="majorHAnsi"/>
        </w:rPr>
      </w:pPr>
      <w:r w:rsidRPr="0046242F">
        <w:rPr>
          <w:rFonts w:asciiTheme="majorHAnsi" w:hAnsiTheme="majorHAnsi" w:cstheme="majorHAnsi"/>
        </w:rPr>
        <w:t>A chance to make a lasting difference by protecting and promoting allotments for future</w:t>
      </w:r>
      <w:r w:rsidR="008D2B6A" w:rsidRPr="0046242F">
        <w:rPr>
          <w:rFonts w:asciiTheme="majorHAnsi" w:hAnsiTheme="majorHAnsi" w:cstheme="majorHAnsi"/>
        </w:rPr>
        <w:t xml:space="preserve"> </w:t>
      </w:r>
    </w:p>
    <w:p w14:paraId="6FA10FE1" w14:textId="150475B8" w:rsidR="004477A7" w:rsidRPr="0046242F" w:rsidRDefault="004477A7" w:rsidP="0046242F">
      <w:pPr>
        <w:pStyle w:val="ListParagraph"/>
        <w:numPr>
          <w:ilvl w:val="0"/>
          <w:numId w:val="32"/>
        </w:numPr>
        <w:spacing w:after="0"/>
        <w:rPr>
          <w:rFonts w:asciiTheme="majorHAnsi" w:hAnsiTheme="majorHAnsi" w:cstheme="majorHAnsi"/>
        </w:rPr>
      </w:pPr>
      <w:r w:rsidRPr="0046242F">
        <w:rPr>
          <w:rFonts w:asciiTheme="majorHAnsi" w:hAnsiTheme="majorHAnsi" w:cstheme="majorHAnsi"/>
        </w:rPr>
        <w:t>generations.</w:t>
      </w:r>
    </w:p>
    <w:p w14:paraId="375F4B30" w14:textId="77777777" w:rsidR="005640F1" w:rsidRPr="0046242F" w:rsidRDefault="005640F1" w:rsidP="00ED1A65">
      <w:pPr>
        <w:spacing w:after="0"/>
        <w:rPr>
          <w:rFonts w:asciiTheme="majorHAnsi" w:hAnsiTheme="majorHAnsi" w:cstheme="majorHAnsi"/>
          <w:bCs/>
          <w:lang w:eastAsia="en-GB"/>
        </w:rPr>
      </w:pPr>
    </w:p>
    <w:p w14:paraId="09A00948" w14:textId="26B1CB2C" w:rsidR="005640F1" w:rsidRPr="0046242F" w:rsidRDefault="005571C5" w:rsidP="00ED1A65">
      <w:pPr>
        <w:spacing w:after="0"/>
        <w:rPr>
          <w:rFonts w:asciiTheme="majorHAnsi" w:hAnsiTheme="majorHAnsi" w:cstheme="majorHAnsi"/>
          <w:b/>
          <w:lang w:eastAsia="en-GB"/>
        </w:rPr>
      </w:pPr>
      <w:bookmarkStart w:id="0" w:name="_Hlk200104835"/>
      <w:r w:rsidRPr="0046242F">
        <w:rPr>
          <w:rFonts w:asciiTheme="majorHAnsi" w:hAnsiTheme="majorHAnsi" w:cstheme="majorHAnsi"/>
          <w:b/>
          <w:lang w:eastAsia="en-GB"/>
        </w:rPr>
        <w:t xml:space="preserve">Succession Planning </w:t>
      </w:r>
    </w:p>
    <w:p w14:paraId="3E631E0E" w14:textId="77777777" w:rsidR="004477A7" w:rsidRPr="0046242F" w:rsidRDefault="004477A7" w:rsidP="00ED1A65">
      <w:pPr>
        <w:spacing w:after="0"/>
        <w:rPr>
          <w:rFonts w:asciiTheme="majorHAnsi" w:hAnsiTheme="majorHAnsi" w:cstheme="majorHAnsi"/>
          <w:b/>
          <w:lang w:eastAsia="en-GB"/>
        </w:rPr>
      </w:pPr>
    </w:p>
    <w:p w14:paraId="2CB668B9" w14:textId="77777777" w:rsidR="005571C5" w:rsidRPr="0046242F" w:rsidRDefault="005571C5" w:rsidP="005571C5">
      <w:pPr>
        <w:spacing w:after="0"/>
        <w:rPr>
          <w:rFonts w:asciiTheme="majorHAnsi" w:hAnsiTheme="majorHAnsi" w:cstheme="majorHAnsi"/>
          <w:bCs/>
          <w:lang w:eastAsia="en-GB"/>
        </w:rPr>
      </w:pPr>
      <w:r w:rsidRPr="0046242F">
        <w:rPr>
          <w:rFonts w:asciiTheme="majorHAnsi" w:hAnsiTheme="majorHAnsi" w:cstheme="majorHAnsi"/>
          <w:bCs/>
          <w:lang w:eastAsia="en-GB"/>
        </w:rPr>
        <w:t>As part of this role, we encourage you to think about succession planning—helping to ensure the sustainability of your role and the wider group. Succession planning means identifying and supporting new people who can step into key roles when current members move on. It’s an important way to keep things running smoothly and avoid gaps in knowledge or leadership. By sharing your experience, mentoring others, and documenting key tasks, you’ll help build confidence in future volunteers and strengthen the group for the long term. Whether you’re passing on tips or helping someone shadow your work, you’ll be making a lasting impact beyond your time in the role.</w:t>
      </w:r>
    </w:p>
    <w:p w14:paraId="3CB3BD57" w14:textId="77777777" w:rsidR="005571C5" w:rsidRPr="0046242F" w:rsidRDefault="005571C5" w:rsidP="005571C5">
      <w:pPr>
        <w:spacing w:after="0"/>
        <w:rPr>
          <w:rFonts w:asciiTheme="majorHAnsi" w:hAnsiTheme="majorHAnsi" w:cstheme="majorHAnsi"/>
          <w:b/>
          <w:bCs/>
          <w:lang w:eastAsia="en-GB"/>
        </w:rPr>
      </w:pPr>
    </w:p>
    <w:bookmarkEnd w:id="0"/>
    <w:p w14:paraId="52E9AE46" w14:textId="77777777" w:rsidR="004477A7" w:rsidRPr="0046242F" w:rsidRDefault="004477A7" w:rsidP="005571C5">
      <w:pPr>
        <w:spacing w:after="0"/>
        <w:rPr>
          <w:rFonts w:asciiTheme="majorHAnsi" w:hAnsiTheme="majorHAnsi" w:cstheme="majorHAnsi"/>
          <w:b/>
          <w:bCs/>
          <w:lang w:eastAsia="en-GB"/>
        </w:rPr>
      </w:pPr>
    </w:p>
    <w:sectPr w:rsidR="004477A7" w:rsidRPr="0046242F" w:rsidSect="00847B07">
      <w:footerReference w:type="default" r:id="rId9"/>
      <w:pgSz w:w="11900" w:h="16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3FB0" w14:textId="77777777" w:rsidR="004017C8" w:rsidRDefault="004017C8" w:rsidP="00B713FC">
      <w:pPr>
        <w:spacing w:after="0"/>
      </w:pPr>
      <w:r>
        <w:separator/>
      </w:r>
    </w:p>
  </w:endnote>
  <w:endnote w:type="continuationSeparator" w:id="0">
    <w:p w14:paraId="5E8DDD95" w14:textId="77777777" w:rsidR="004017C8" w:rsidRDefault="004017C8" w:rsidP="00B71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BCC7" w14:textId="77777777" w:rsidR="00E04D0F" w:rsidRPr="00435E8F" w:rsidRDefault="00E04D0F" w:rsidP="00E04D0F">
    <w:pPr>
      <w:spacing w:after="120"/>
      <w:jc w:val="center"/>
      <w:rPr>
        <w:rFonts w:ascii="Arial" w:hAnsi="Arial"/>
        <w:color w:val="008000"/>
        <w:sz w:val="16"/>
        <w:szCs w:val="16"/>
      </w:rPr>
    </w:pPr>
    <w:bookmarkStart w:id="1" w:name="_Hlk168580292"/>
    <w:bookmarkStart w:id="2" w:name="_Hlk168580293"/>
    <w:r w:rsidRPr="00435E8F">
      <w:rPr>
        <w:rFonts w:ascii="Arial" w:hAnsi="Arial"/>
        <w:color w:val="008000"/>
        <w:sz w:val="16"/>
        <w:szCs w:val="16"/>
      </w:rPr>
      <w:t>National Society of Allotment &amp; Leisure Gardeners Ltd, O'Dell House, Hunters Road, Corby, Northamptonshire</w:t>
    </w:r>
    <w:r>
      <w:rPr>
        <w:rFonts w:ascii="Arial" w:hAnsi="Arial"/>
        <w:color w:val="008000"/>
        <w:sz w:val="16"/>
        <w:szCs w:val="16"/>
      </w:rPr>
      <w:t>,</w:t>
    </w:r>
    <w:r w:rsidRPr="00435E8F">
      <w:rPr>
        <w:rFonts w:ascii="Arial" w:hAnsi="Arial"/>
        <w:color w:val="008000"/>
        <w:sz w:val="16"/>
        <w:szCs w:val="16"/>
      </w:rPr>
      <w:t xml:space="preserve"> NN17 5JE</w:t>
    </w:r>
  </w:p>
  <w:p w14:paraId="30EDE600" w14:textId="77777777" w:rsidR="00E04D0F" w:rsidRPr="00F22B72" w:rsidRDefault="00E04D0F" w:rsidP="00E04D0F">
    <w:pPr>
      <w:spacing w:after="120"/>
      <w:jc w:val="center"/>
      <w:rPr>
        <w:rFonts w:ascii="Arial" w:hAnsi="Arial"/>
        <w:color w:val="00823C"/>
        <w:sz w:val="16"/>
        <w:szCs w:val="16"/>
        <w:lang w:val="de-DE"/>
      </w:rPr>
    </w:pPr>
    <w:r w:rsidRPr="00F22B72">
      <w:rPr>
        <w:rFonts w:ascii="Arial" w:hAnsi="Arial"/>
        <w:color w:val="008000"/>
        <w:sz w:val="16"/>
        <w:szCs w:val="16"/>
        <w:lang w:val="de-DE"/>
      </w:rPr>
      <w:t xml:space="preserve">T: 01536 266576 • E: </w:t>
    </w:r>
    <w:bookmarkStart w:id="3" w:name="_Hlk168580314"/>
    <w:r w:rsidRPr="00F22B72">
      <w:rPr>
        <w:rFonts w:ascii="Arial" w:hAnsi="Arial"/>
        <w:color w:val="008000"/>
        <w:sz w:val="16"/>
        <w:szCs w:val="16"/>
        <w:lang w:val="de-DE"/>
      </w:rPr>
      <w:t xml:space="preserve">contact@thenas.org.uk </w:t>
    </w:r>
    <w:bookmarkEnd w:id="3"/>
    <w:r w:rsidRPr="00F22B72">
      <w:rPr>
        <w:rFonts w:ascii="Arial" w:hAnsi="Arial"/>
        <w:color w:val="008000"/>
        <w:sz w:val="16"/>
        <w:szCs w:val="16"/>
        <w:lang w:val="de-DE"/>
      </w:rPr>
      <w:t xml:space="preserve">• </w:t>
    </w:r>
    <w:bookmarkStart w:id="4" w:name="_Hlk168580329"/>
    <w:r w:rsidRPr="00F22B72">
      <w:rPr>
        <w:rFonts w:ascii="Arial" w:hAnsi="Arial"/>
        <w:color w:val="008000"/>
        <w:sz w:val="16"/>
        <w:szCs w:val="16"/>
        <w:lang w:val="de-DE"/>
      </w:rPr>
      <w:t>www.thenas.org.uk</w:t>
    </w:r>
    <w:r w:rsidRPr="00F22B72">
      <w:rPr>
        <w:rFonts w:ascii="Arial" w:hAnsi="Arial"/>
        <w:color w:val="00823C"/>
        <w:sz w:val="16"/>
        <w:szCs w:val="16"/>
        <w:lang w:val="de-DE"/>
      </w:rPr>
      <w:t xml:space="preserve"> </w:t>
    </w:r>
    <w:bookmarkEnd w:id="4"/>
  </w:p>
  <w:p w14:paraId="319D6152" w14:textId="77777777" w:rsidR="00E04D0F" w:rsidRPr="00025DA0" w:rsidRDefault="00E04D0F" w:rsidP="00E04D0F">
    <w:pPr>
      <w:spacing w:after="120"/>
      <w:jc w:val="center"/>
      <w:rPr>
        <w:rFonts w:ascii="Arial" w:hAnsi="Arial"/>
        <w:color w:val="008000"/>
        <w:sz w:val="16"/>
        <w:szCs w:val="16"/>
      </w:rPr>
    </w:pPr>
    <w:r w:rsidRPr="00435E8F">
      <w:rPr>
        <w:rFonts w:ascii="Arial" w:hAnsi="Arial"/>
        <w:color w:val="008000"/>
        <w:sz w:val="16"/>
        <w:szCs w:val="16"/>
      </w:rPr>
      <w:t>Patron</w:t>
    </w:r>
    <w:r>
      <w:rPr>
        <w:rFonts w:ascii="Arial" w:hAnsi="Arial"/>
        <w:color w:val="008000"/>
        <w:sz w:val="16"/>
        <w:szCs w:val="16"/>
      </w:rPr>
      <w:t>:</w:t>
    </w:r>
    <w:r w:rsidRPr="00435E8F">
      <w:rPr>
        <w:rFonts w:ascii="Arial" w:hAnsi="Arial"/>
        <w:color w:val="008000"/>
        <w:sz w:val="16"/>
        <w:szCs w:val="16"/>
      </w:rPr>
      <w:t xml:space="preserve"> HRH </w:t>
    </w:r>
    <w:r>
      <w:rPr>
        <w:rFonts w:ascii="Arial" w:hAnsi="Arial"/>
        <w:color w:val="008000"/>
        <w:sz w:val="16"/>
        <w:szCs w:val="16"/>
      </w:rPr>
      <w:t>King Charles III • Registered</w:t>
    </w:r>
    <w:r w:rsidRPr="00435E8F">
      <w:rPr>
        <w:rFonts w:ascii="Arial" w:hAnsi="Arial"/>
        <w:color w:val="008000"/>
        <w:sz w:val="16"/>
        <w:szCs w:val="16"/>
      </w:rPr>
      <w:t xml:space="preserve"> number IP11144R • VAT no. 12121930 14 </w:t>
    </w:r>
  </w:p>
  <w:bookmarkEnd w:id="1"/>
  <w:bookmarkEnd w:id="2"/>
  <w:p w14:paraId="26E54B5E" w14:textId="77777777" w:rsidR="00847B07" w:rsidRDefault="0084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8FD7" w14:textId="77777777" w:rsidR="004017C8" w:rsidRDefault="004017C8" w:rsidP="00B713FC">
      <w:pPr>
        <w:spacing w:after="0"/>
      </w:pPr>
      <w:r>
        <w:separator/>
      </w:r>
    </w:p>
  </w:footnote>
  <w:footnote w:type="continuationSeparator" w:id="0">
    <w:p w14:paraId="3ACEEA1B" w14:textId="77777777" w:rsidR="004017C8" w:rsidRDefault="004017C8" w:rsidP="00B713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7FB"/>
    <w:multiLevelType w:val="hybridMultilevel"/>
    <w:tmpl w:val="1A8008CC"/>
    <w:lvl w:ilvl="0" w:tplc="31026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36FA"/>
    <w:multiLevelType w:val="hybridMultilevel"/>
    <w:tmpl w:val="CC0A1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D54ED"/>
    <w:multiLevelType w:val="hybridMultilevel"/>
    <w:tmpl w:val="899C889E"/>
    <w:lvl w:ilvl="0" w:tplc="31026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45D9B"/>
    <w:multiLevelType w:val="hybridMultilevel"/>
    <w:tmpl w:val="5C1062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CC4D1A"/>
    <w:multiLevelType w:val="hybridMultilevel"/>
    <w:tmpl w:val="5A2E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03FE8"/>
    <w:multiLevelType w:val="hybridMultilevel"/>
    <w:tmpl w:val="C6FA0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51D3A"/>
    <w:multiLevelType w:val="hybridMultilevel"/>
    <w:tmpl w:val="C7524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51939"/>
    <w:multiLevelType w:val="hybridMultilevel"/>
    <w:tmpl w:val="91EEE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D644EC"/>
    <w:multiLevelType w:val="hybridMultilevel"/>
    <w:tmpl w:val="8652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050CD"/>
    <w:multiLevelType w:val="multilevel"/>
    <w:tmpl w:val="3984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450A7"/>
    <w:multiLevelType w:val="hybridMultilevel"/>
    <w:tmpl w:val="1FA08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B31B1A"/>
    <w:multiLevelType w:val="hybridMultilevel"/>
    <w:tmpl w:val="B9989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1E69A4"/>
    <w:multiLevelType w:val="multilevel"/>
    <w:tmpl w:val="E6F4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66343"/>
    <w:multiLevelType w:val="multilevel"/>
    <w:tmpl w:val="926A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05EF2"/>
    <w:multiLevelType w:val="multilevel"/>
    <w:tmpl w:val="590810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58C74B7"/>
    <w:multiLevelType w:val="hybridMultilevel"/>
    <w:tmpl w:val="A6EAC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BE011A"/>
    <w:multiLevelType w:val="hybridMultilevel"/>
    <w:tmpl w:val="F376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3A14D6"/>
    <w:multiLevelType w:val="hybridMultilevel"/>
    <w:tmpl w:val="9E50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25EC0"/>
    <w:multiLevelType w:val="hybridMultilevel"/>
    <w:tmpl w:val="7FE0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41A4A"/>
    <w:multiLevelType w:val="hybridMultilevel"/>
    <w:tmpl w:val="95D4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42726"/>
    <w:multiLevelType w:val="hybridMultilevel"/>
    <w:tmpl w:val="2E42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00DA"/>
    <w:multiLevelType w:val="hybridMultilevel"/>
    <w:tmpl w:val="A198E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E11950"/>
    <w:multiLevelType w:val="hybridMultilevel"/>
    <w:tmpl w:val="7576A3EA"/>
    <w:lvl w:ilvl="0" w:tplc="DFE4B05C">
      <w:start w:val="1"/>
      <w:numFmt w:val="decimal"/>
      <w:lvlText w:val="%1."/>
      <w:lvlJc w:val="left"/>
      <w:pPr>
        <w:ind w:left="720" w:hanging="360"/>
      </w:pPr>
    </w:lvl>
    <w:lvl w:ilvl="1" w:tplc="3942E57E">
      <w:start w:val="1"/>
      <w:numFmt w:val="decimal"/>
      <w:lvlText w:val="%2."/>
      <w:lvlJc w:val="left"/>
      <w:pPr>
        <w:ind w:left="1440" w:hanging="1080"/>
      </w:pPr>
    </w:lvl>
    <w:lvl w:ilvl="2" w:tplc="B568E650">
      <w:start w:val="1"/>
      <w:numFmt w:val="decimal"/>
      <w:lvlText w:val="%3."/>
      <w:lvlJc w:val="left"/>
      <w:pPr>
        <w:ind w:left="2160" w:hanging="1980"/>
      </w:pPr>
    </w:lvl>
    <w:lvl w:ilvl="3" w:tplc="1396D438">
      <w:start w:val="1"/>
      <w:numFmt w:val="decimal"/>
      <w:lvlText w:val="%4."/>
      <w:lvlJc w:val="left"/>
      <w:pPr>
        <w:ind w:left="2880" w:hanging="2520"/>
      </w:pPr>
    </w:lvl>
    <w:lvl w:ilvl="4" w:tplc="F4AAE96A">
      <w:start w:val="1"/>
      <w:numFmt w:val="decimal"/>
      <w:lvlText w:val="%5."/>
      <w:lvlJc w:val="left"/>
      <w:pPr>
        <w:ind w:left="3600" w:hanging="3240"/>
      </w:pPr>
    </w:lvl>
    <w:lvl w:ilvl="5" w:tplc="46DE12B8">
      <w:start w:val="1"/>
      <w:numFmt w:val="decimal"/>
      <w:lvlText w:val="%6."/>
      <w:lvlJc w:val="left"/>
      <w:pPr>
        <w:ind w:left="4320" w:hanging="4140"/>
      </w:pPr>
    </w:lvl>
    <w:lvl w:ilvl="6" w:tplc="988CA284">
      <w:start w:val="1"/>
      <w:numFmt w:val="decimal"/>
      <w:lvlText w:val="%7."/>
      <w:lvlJc w:val="left"/>
      <w:pPr>
        <w:ind w:left="5040" w:hanging="4680"/>
      </w:pPr>
    </w:lvl>
    <w:lvl w:ilvl="7" w:tplc="157ED1AC">
      <w:start w:val="1"/>
      <w:numFmt w:val="decimal"/>
      <w:lvlText w:val="%8."/>
      <w:lvlJc w:val="left"/>
      <w:pPr>
        <w:ind w:left="5760" w:hanging="5400"/>
      </w:pPr>
    </w:lvl>
    <w:lvl w:ilvl="8" w:tplc="32AEB912">
      <w:start w:val="1"/>
      <w:numFmt w:val="decimal"/>
      <w:lvlText w:val="%9."/>
      <w:lvlJc w:val="left"/>
      <w:pPr>
        <w:ind w:left="6480" w:hanging="6300"/>
      </w:pPr>
    </w:lvl>
  </w:abstractNum>
  <w:abstractNum w:abstractNumId="23" w15:restartNumberingAfterBreak="0">
    <w:nsid w:val="57261E54"/>
    <w:multiLevelType w:val="multilevel"/>
    <w:tmpl w:val="56F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B56F1"/>
    <w:multiLevelType w:val="hybridMultilevel"/>
    <w:tmpl w:val="3AF2B642"/>
    <w:lvl w:ilvl="0" w:tplc="31026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00691"/>
    <w:multiLevelType w:val="hybridMultilevel"/>
    <w:tmpl w:val="10F2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23A11"/>
    <w:multiLevelType w:val="hybridMultilevel"/>
    <w:tmpl w:val="D0B6876C"/>
    <w:lvl w:ilvl="0" w:tplc="31026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93952"/>
    <w:multiLevelType w:val="hybridMultilevel"/>
    <w:tmpl w:val="63C0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A4072"/>
    <w:multiLevelType w:val="hybridMultilevel"/>
    <w:tmpl w:val="19FA1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884BE3"/>
    <w:multiLevelType w:val="hybridMultilevel"/>
    <w:tmpl w:val="097AD602"/>
    <w:lvl w:ilvl="0" w:tplc="31026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697BF5"/>
    <w:multiLevelType w:val="hybridMultilevel"/>
    <w:tmpl w:val="5A106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3F09DD"/>
    <w:multiLevelType w:val="hybridMultilevel"/>
    <w:tmpl w:val="17D00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2111905">
    <w:abstractNumId w:val="2"/>
  </w:num>
  <w:num w:numId="2" w16cid:durableId="439497146">
    <w:abstractNumId w:val="0"/>
  </w:num>
  <w:num w:numId="3" w16cid:durableId="721027792">
    <w:abstractNumId w:val="29"/>
  </w:num>
  <w:num w:numId="4" w16cid:durableId="1741637738">
    <w:abstractNumId w:val="26"/>
  </w:num>
  <w:num w:numId="5" w16cid:durableId="827133994">
    <w:abstractNumId w:val="24"/>
  </w:num>
  <w:num w:numId="6" w16cid:durableId="155459178">
    <w:abstractNumId w:val="16"/>
  </w:num>
  <w:num w:numId="7" w16cid:durableId="132334388">
    <w:abstractNumId w:val="7"/>
  </w:num>
  <w:num w:numId="8" w16cid:durableId="897130930">
    <w:abstractNumId w:val="15"/>
  </w:num>
  <w:num w:numId="9" w16cid:durableId="416832874">
    <w:abstractNumId w:val="1"/>
  </w:num>
  <w:num w:numId="10" w16cid:durableId="2140757005">
    <w:abstractNumId w:val="22"/>
  </w:num>
  <w:num w:numId="11" w16cid:durableId="1327436143">
    <w:abstractNumId w:val="5"/>
  </w:num>
  <w:num w:numId="12" w16cid:durableId="42097196">
    <w:abstractNumId w:val="3"/>
  </w:num>
  <w:num w:numId="13" w16cid:durableId="1704672627">
    <w:abstractNumId w:val="11"/>
  </w:num>
  <w:num w:numId="14" w16cid:durableId="822743832">
    <w:abstractNumId w:val="17"/>
  </w:num>
  <w:num w:numId="15" w16cid:durableId="2089884698">
    <w:abstractNumId w:val="14"/>
  </w:num>
  <w:num w:numId="16" w16cid:durableId="1395086992">
    <w:abstractNumId w:val="23"/>
  </w:num>
  <w:num w:numId="17" w16cid:durableId="839583010">
    <w:abstractNumId w:val="12"/>
  </w:num>
  <w:num w:numId="18" w16cid:durableId="677538440">
    <w:abstractNumId w:val="9"/>
  </w:num>
  <w:num w:numId="19" w16cid:durableId="1345589433">
    <w:abstractNumId w:val="13"/>
  </w:num>
  <w:num w:numId="20" w16cid:durableId="531066541">
    <w:abstractNumId w:val="27"/>
  </w:num>
  <w:num w:numId="21" w16cid:durableId="27535872">
    <w:abstractNumId w:val="8"/>
  </w:num>
  <w:num w:numId="22" w16cid:durableId="558126541">
    <w:abstractNumId w:val="4"/>
  </w:num>
  <w:num w:numId="23" w16cid:durableId="1790320653">
    <w:abstractNumId w:val="18"/>
  </w:num>
  <w:num w:numId="24" w16cid:durableId="184833607">
    <w:abstractNumId w:val="19"/>
  </w:num>
  <w:num w:numId="25" w16cid:durableId="365646532">
    <w:abstractNumId w:val="25"/>
  </w:num>
  <w:num w:numId="26" w16cid:durableId="937367253">
    <w:abstractNumId w:val="6"/>
  </w:num>
  <w:num w:numId="27" w16cid:durableId="1100099703">
    <w:abstractNumId w:val="28"/>
  </w:num>
  <w:num w:numId="28" w16cid:durableId="1623074486">
    <w:abstractNumId w:val="21"/>
  </w:num>
  <w:num w:numId="29" w16cid:durableId="649019435">
    <w:abstractNumId w:val="31"/>
  </w:num>
  <w:num w:numId="30" w16cid:durableId="1526215340">
    <w:abstractNumId w:val="10"/>
  </w:num>
  <w:num w:numId="31" w16cid:durableId="47579704">
    <w:abstractNumId w:val="20"/>
  </w:num>
  <w:num w:numId="32" w16cid:durableId="14179444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colormru v:ext="edit" colors="#0082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E4"/>
    <w:rsid w:val="00005480"/>
    <w:rsid w:val="000078DF"/>
    <w:rsid w:val="00113916"/>
    <w:rsid w:val="00143D6C"/>
    <w:rsid w:val="00260888"/>
    <w:rsid w:val="00365388"/>
    <w:rsid w:val="00395816"/>
    <w:rsid w:val="003A20ED"/>
    <w:rsid w:val="003F2535"/>
    <w:rsid w:val="004017C8"/>
    <w:rsid w:val="004477A7"/>
    <w:rsid w:val="0046242F"/>
    <w:rsid w:val="00463B63"/>
    <w:rsid w:val="004A404C"/>
    <w:rsid w:val="005571C5"/>
    <w:rsid w:val="005640F1"/>
    <w:rsid w:val="005838C5"/>
    <w:rsid w:val="005E69CC"/>
    <w:rsid w:val="00627D82"/>
    <w:rsid w:val="00647BE4"/>
    <w:rsid w:val="006D0E1B"/>
    <w:rsid w:val="0073192D"/>
    <w:rsid w:val="007577A5"/>
    <w:rsid w:val="007C1BA7"/>
    <w:rsid w:val="007E612F"/>
    <w:rsid w:val="00847B07"/>
    <w:rsid w:val="008D2B6A"/>
    <w:rsid w:val="009B3030"/>
    <w:rsid w:val="00AD71B1"/>
    <w:rsid w:val="00B9122B"/>
    <w:rsid w:val="00B93AB5"/>
    <w:rsid w:val="00B97BA2"/>
    <w:rsid w:val="00BB464B"/>
    <w:rsid w:val="00D5780B"/>
    <w:rsid w:val="00DD0A7E"/>
    <w:rsid w:val="00E04D0F"/>
    <w:rsid w:val="00E128AB"/>
    <w:rsid w:val="00E4204F"/>
    <w:rsid w:val="00EA4330"/>
    <w:rsid w:val="00ED4578"/>
    <w:rsid w:val="00ED5A3A"/>
    <w:rsid w:val="00F435AF"/>
    <w:rsid w:val="00FB421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823c"/>
    </o:shapedefaults>
    <o:shapelayout v:ext="edit">
      <o:idmap v:ext="edit" data="2"/>
    </o:shapelayout>
  </w:shapeDefaults>
  <w:doNotEmbedSmartTags/>
  <w:decimalSymbol w:val="."/>
  <w:listSeparator w:val=","/>
  <w14:docId w14:val="1CAD1C42"/>
  <w15:docId w15:val="{EC590555-1C30-4841-A1E6-C82C8D66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428"/>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027"/>
    <w:pPr>
      <w:tabs>
        <w:tab w:val="center" w:pos="4320"/>
        <w:tab w:val="right" w:pos="8640"/>
      </w:tabs>
      <w:spacing w:after="0"/>
    </w:pPr>
  </w:style>
  <w:style w:type="character" w:customStyle="1" w:styleId="HeaderChar">
    <w:name w:val="Header Char"/>
    <w:basedOn w:val="DefaultParagraphFont"/>
    <w:link w:val="Header"/>
    <w:uiPriority w:val="99"/>
    <w:rsid w:val="005C5027"/>
    <w:rPr>
      <w:sz w:val="24"/>
      <w:szCs w:val="24"/>
    </w:rPr>
  </w:style>
  <w:style w:type="paragraph" w:styleId="Footer">
    <w:name w:val="footer"/>
    <w:basedOn w:val="Normal"/>
    <w:link w:val="FooterChar"/>
    <w:uiPriority w:val="99"/>
    <w:unhideWhenUsed/>
    <w:rsid w:val="005C5027"/>
    <w:pPr>
      <w:tabs>
        <w:tab w:val="center" w:pos="4320"/>
        <w:tab w:val="right" w:pos="8640"/>
      </w:tabs>
      <w:spacing w:after="0"/>
    </w:pPr>
  </w:style>
  <w:style w:type="character" w:customStyle="1" w:styleId="FooterChar">
    <w:name w:val="Footer Char"/>
    <w:basedOn w:val="DefaultParagraphFont"/>
    <w:link w:val="Footer"/>
    <w:uiPriority w:val="99"/>
    <w:rsid w:val="005C5027"/>
    <w:rPr>
      <w:sz w:val="24"/>
      <w:szCs w:val="24"/>
    </w:rPr>
  </w:style>
  <w:style w:type="character" w:styleId="Hyperlink">
    <w:name w:val="Hyperlink"/>
    <w:basedOn w:val="DefaultParagraphFont"/>
    <w:uiPriority w:val="99"/>
    <w:unhideWhenUsed/>
    <w:rsid w:val="00B85A44"/>
    <w:rPr>
      <w:color w:val="0000FF"/>
      <w:u w:val="single"/>
    </w:rPr>
  </w:style>
  <w:style w:type="character" w:styleId="FollowedHyperlink">
    <w:name w:val="FollowedHyperlink"/>
    <w:basedOn w:val="DefaultParagraphFont"/>
    <w:uiPriority w:val="99"/>
    <w:semiHidden/>
    <w:unhideWhenUsed/>
    <w:rsid w:val="00B85A44"/>
    <w:rPr>
      <w:color w:val="800080"/>
      <w:u w:val="single"/>
    </w:rPr>
  </w:style>
  <w:style w:type="paragraph" w:styleId="BalloonText">
    <w:name w:val="Balloon Text"/>
    <w:basedOn w:val="Normal"/>
    <w:link w:val="BalloonTextChar"/>
    <w:rsid w:val="00B43D6D"/>
    <w:pPr>
      <w:spacing w:after="0"/>
    </w:pPr>
    <w:rPr>
      <w:rFonts w:ascii="Tahoma" w:hAnsi="Tahoma" w:cs="Tahoma"/>
      <w:sz w:val="16"/>
      <w:szCs w:val="16"/>
    </w:rPr>
  </w:style>
  <w:style w:type="character" w:customStyle="1" w:styleId="BalloonTextChar">
    <w:name w:val="Balloon Text Char"/>
    <w:basedOn w:val="DefaultParagraphFont"/>
    <w:link w:val="BalloonText"/>
    <w:rsid w:val="00B43D6D"/>
    <w:rPr>
      <w:rFonts w:ascii="Tahoma" w:hAnsi="Tahoma" w:cs="Tahoma"/>
      <w:sz w:val="16"/>
      <w:szCs w:val="16"/>
    </w:rPr>
  </w:style>
  <w:style w:type="paragraph" w:styleId="ListParagraph">
    <w:name w:val="List Paragraph"/>
    <w:basedOn w:val="Normal"/>
    <w:uiPriority w:val="34"/>
    <w:qFormat/>
    <w:rsid w:val="00AE02D7"/>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Revision">
    <w:name w:val="Revision"/>
    <w:hidden/>
    <w:rsid w:val="00EA433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6582">
      <w:bodyDiv w:val="1"/>
      <w:marLeft w:val="0"/>
      <w:marRight w:val="0"/>
      <w:marTop w:val="0"/>
      <w:marBottom w:val="0"/>
      <w:divBdr>
        <w:top w:val="none" w:sz="0" w:space="0" w:color="auto"/>
        <w:left w:val="none" w:sz="0" w:space="0" w:color="auto"/>
        <w:bottom w:val="none" w:sz="0" w:space="0" w:color="auto"/>
        <w:right w:val="none" w:sz="0" w:space="0" w:color="auto"/>
      </w:divBdr>
    </w:div>
    <w:div w:id="1031491148">
      <w:bodyDiv w:val="1"/>
      <w:marLeft w:val="0"/>
      <w:marRight w:val="0"/>
      <w:marTop w:val="0"/>
      <w:marBottom w:val="0"/>
      <w:divBdr>
        <w:top w:val="none" w:sz="0" w:space="0" w:color="auto"/>
        <w:left w:val="none" w:sz="0" w:space="0" w:color="auto"/>
        <w:bottom w:val="none" w:sz="0" w:space="0" w:color="auto"/>
        <w:right w:val="none" w:sz="0" w:space="0" w:color="auto"/>
      </w:divBdr>
    </w:div>
    <w:div w:id="1099834158">
      <w:bodyDiv w:val="1"/>
      <w:marLeft w:val="0"/>
      <w:marRight w:val="0"/>
      <w:marTop w:val="0"/>
      <w:marBottom w:val="0"/>
      <w:divBdr>
        <w:top w:val="none" w:sz="0" w:space="0" w:color="auto"/>
        <w:left w:val="none" w:sz="0" w:space="0" w:color="auto"/>
        <w:bottom w:val="none" w:sz="0" w:space="0" w:color="auto"/>
        <w:right w:val="none" w:sz="0" w:space="0" w:color="auto"/>
      </w:divBdr>
    </w:div>
    <w:div w:id="1200045398">
      <w:bodyDiv w:val="1"/>
      <w:marLeft w:val="0"/>
      <w:marRight w:val="0"/>
      <w:marTop w:val="0"/>
      <w:marBottom w:val="0"/>
      <w:divBdr>
        <w:top w:val="none" w:sz="0" w:space="0" w:color="auto"/>
        <w:left w:val="none" w:sz="0" w:space="0" w:color="auto"/>
        <w:bottom w:val="none" w:sz="0" w:space="0" w:color="auto"/>
        <w:right w:val="none" w:sz="0" w:space="0" w:color="auto"/>
      </w:divBdr>
    </w:div>
    <w:div w:id="1224751065">
      <w:bodyDiv w:val="1"/>
      <w:marLeft w:val="0"/>
      <w:marRight w:val="0"/>
      <w:marTop w:val="0"/>
      <w:marBottom w:val="0"/>
      <w:divBdr>
        <w:top w:val="none" w:sz="0" w:space="0" w:color="auto"/>
        <w:left w:val="none" w:sz="0" w:space="0" w:color="auto"/>
        <w:bottom w:val="none" w:sz="0" w:space="0" w:color="auto"/>
        <w:right w:val="none" w:sz="0" w:space="0" w:color="auto"/>
      </w:divBdr>
    </w:div>
    <w:div w:id="1755204829">
      <w:bodyDiv w:val="1"/>
      <w:marLeft w:val="0"/>
      <w:marRight w:val="0"/>
      <w:marTop w:val="0"/>
      <w:marBottom w:val="0"/>
      <w:divBdr>
        <w:top w:val="none" w:sz="0" w:space="0" w:color="auto"/>
        <w:left w:val="none" w:sz="0" w:space="0" w:color="auto"/>
        <w:bottom w:val="none" w:sz="0" w:space="0" w:color="auto"/>
        <w:right w:val="none" w:sz="0" w:space="0" w:color="auto"/>
      </w:divBdr>
    </w:div>
    <w:div w:id="2146042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Egg</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Potts</dc:creator>
  <cp:keywords/>
  <cp:lastModifiedBy>Charlotte Watts</cp:lastModifiedBy>
  <cp:revision>2</cp:revision>
  <cp:lastPrinted>2024-10-04T09:21:00Z</cp:lastPrinted>
  <dcterms:created xsi:type="dcterms:W3CDTF">2026-02-26T11:05:00Z</dcterms:created>
  <dcterms:modified xsi:type="dcterms:W3CDTF">2026-02-26T11:05:00Z</dcterms:modified>
</cp:coreProperties>
</file>